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8C" w:rsidRDefault="00DE665A" w:rsidP="009E6B56">
      <w:pPr>
        <w:jc w:val="both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inline distT="0" distB="0" distL="0" distR="0">
            <wp:extent cx="5486400" cy="3200400"/>
            <wp:effectExtent l="0" t="0" r="0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E665A" w:rsidRPr="001D2D99" w:rsidRDefault="00DE665A" w:rsidP="009E6B56">
      <w:pPr>
        <w:jc w:val="both"/>
        <w:rPr>
          <w:rFonts w:cstheme="minorHAnsi"/>
        </w:rPr>
      </w:pPr>
    </w:p>
    <w:p w:rsidR="0015684D" w:rsidRDefault="0015684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Apprendre à conduire est une démarche </w:t>
      </w:r>
      <w:r>
        <w:rPr>
          <w:rFonts w:asciiTheme="minorHAnsi" w:hAnsiTheme="minorHAnsi" w:cstheme="minorHAnsi"/>
        </w:rPr>
        <w:t>éducative exigeante qui, demande à l'élève de la</w:t>
      </w:r>
      <w:r w:rsidRPr="0015684D">
        <w:rPr>
          <w:rFonts w:asciiTheme="minorHAnsi" w:hAnsiTheme="minorHAnsi" w:cstheme="minorHAnsi"/>
        </w:rPr>
        <w:t xml:space="preserve"> concentration, de</w:t>
      </w:r>
      <w:r>
        <w:rPr>
          <w:rFonts w:asciiTheme="minorHAnsi" w:hAnsiTheme="minorHAnsi" w:cstheme="minorHAnsi"/>
        </w:rPr>
        <w:t xml:space="preserve"> l’assiduité, de la motivation.</w:t>
      </w:r>
    </w:p>
    <w:p w:rsidR="0015684D" w:rsidRDefault="0015684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Le parcours qui vous est proposé vous permettra de </w:t>
      </w:r>
      <w:r>
        <w:rPr>
          <w:rFonts w:asciiTheme="minorHAnsi" w:hAnsiTheme="minorHAnsi" w:cstheme="minorHAnsi"/>
        </w:rPr>
        <w:t>progresser dans votre formation</w:t>
      </w:r>
      <w:r w:rsidRPr="0015684D">
        <w:rPr>
          <w:rFonts w:asciiTheme="minorHAnsi" w:hAnsiTheme="minorHAnsi" w:cstheme="minorHAnsi"/>
        </w:rPr>
        <w:t xml:space="preserve"> pour vous amener en</w:t>
      </w:r>
      <w:r>
        <w:rPr>
          <w:rFonts w:asciiTheme="minorHAnsi" w:hAnsiTheme="minorHAnsi" w:cstheme="minorHAnsi"/>
        </w:rPr>
        <w:t xml:space="preserve"> </w:t>
      </w:r>
      <w:r w:rsidRPr="0015684D">
        <w:rPr>
          <w:rFonts w:asciiTheme="minorHAnsi" w:hAnsiTheme="minorHAnsi" w:cstheme="minorHAnsi"/>
        </w:rPr>
        <w:t>situation de réussite aux examens du permis de conduire</w:t>
      </w:r>
      <w:r>
        <w:rPr>
          <w:rFonts w:asciiTheme="minorHAnsi" w:hAnsiTheme="minorHAnsi" w:cstheme="minorHAnsi"/>
        </w:rPr>
        <w:t>.</w:t>
      </w:r>
    </w:p>
    <w:p w:rsidR="00F942FD" w:rsidRDefault="00F942F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</w:p>
    <w:p w:rsidR="00DE665A" w:rsidRPr="00DE665A" w:rsidRDefault="00DE665A" w:rsidP="00DE665A">
      <w:pPr>
        <w:spacing w:afterLines="20" w:after="48" w:line="276" w:lineRule="auto"/>
        <w:rPr>
          <w:rFonts w:ascii="Calibri" w:eastAsia="Calibri" w:hAnsi="Calibri" w:cs="Calibri"/>
          <w:b/>
          <w:color w:val="E7E6E6"/>
          <w:spacing w:val="60"/>
          <w:sz w:val="40"/>
          <w:szCs w:val="40"/>
          <w:u w:val="single"/>
          <w14:glow w14:rad="45504">
            <w14:srgbClr w14:val="4472C4">
              <w14:alpha w14:val="65000"/>
              <w14:satMod w14:val="220000"/>
            </w14:srgbClr>
          </w14:glow>
          <w14:textOutline w14:w="5715" w14:cap="flat" w14:cmpd="sng" w14:algn="ctr">
            <w14:solidFill>
              <w14:srgbClr w14:val="4472C4">
                <w14:tint w14:val="10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4472C4">
                    <w14:tint w14:val="83000"/>
                    <w14:shade w14:val="100000"/>
                    <w14:satMod w14:val="200000"/>
                  </w14:srgbClr>
                </w14:gs>
                <w14:gs w14:pos="75000">
                  <w14:srgbClr w14:val="4472C4">
                    <w14:tint w14:val="100000"/>
                    <w14:shade w14:val="50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Calibri"/>
          <w:b/>
          <w:color w:val="000000"/>
          <w:spacing w:val="60"/>
          <w:sz w:val="40"/>
          <w:szCs w:val="40"/>
          <w:u w:val="single"/>
          <w14:glow w14:rad="45504">
            <w14:srgbClr w14:val="4472C4">
              <w14:alpha w14:val="65000"/>
              <w14:satMod w14:val="220000"/>
            </w14:srgbClr>
          </w14:glow>
          <w14:textOutline w14:w="5715" w14:cap="flat" w14:cmpd="sng" w14:algn="ctr">
            <w14:solidFill>
              <w14:srgbClr w14:val="4472C4">
                <w14:tint w14:val="10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4472C4">
                    <w14:tint w14:val="83000"/>
                    <w14:shade w14:val="100000"/>
                    <w14:satMod w14:val="200000"/>
                  </w14:srgbClr>
                </w14:gs>
                <w14:gs w14:pos="75000">
                  <w14:srgbClr w14:val="4472C4">
                    <w14:tint w14:val="100000"/>
                    <w14:shade w14:val="50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EVALUATION DE DEPART :</w:t>
      </w:r>
    </w:p>
    <w:p w:rsidR="00F942FD" w:rsidRDefault="00F942F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  <w:b/>
          <w:color w:val="2F5496" w:themeColor="accent1" w:themeShade="BF"/>
        </w:rPr>
      </w:pPr>
    </w:p>
    <w:p w:rsidR="00F942FD" w:rsidRDefault="00F942FD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Cette évaluation  est obligatoire avant votre inscription à l’</w:t>
      </w:r>
      <w:proofErr w:type="spellStart"/>
      <w:r>
        <w:rPr>
          <w:rFonts w:asciiTheme="minorHAnsi" w:hAnsiTheme="minorHAnsi" w:cstheme="minorHAnsi"/>
          <w:color w:val="000000" w:themeColor="text1"/>
        </w:rPr>
        <w:t>auto école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C22121" w:rsidRPr="00C22121" w:rsidRDefault="00C22121" w:rsidP="00C22121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lang w:eastAsia="fr-FR"/>
        </w:rPr>
      </w:pPr>
      <w:r w:rsidRPr="00C22121">
        <w:rPr>
          <w:rFonts w:eastAsia="Times New Roman" w:cstheme="minorHAnsi"/>
          <w:color w:val="222222"/>
          <w:lang w:eastAsia="fr-FR"/>
        </w:rPr>
        <w:t>Elle permet de quantifier le nombre d’heures de formation à la conduite. En aucun cas cette évaluation impose un nombre d’heures, il s’agit d’un prévisionnel qui pourra être revu à la hausse comme à la baisse en fonction de la progression de l’élève.</w:t>
      </w:r>
    </w:p>
    <w:p w:rsidR="00F942FD" w:rsidRPr="00C22121" w:rsidRDefault="00F942FD" w:rsidP="00C2212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sz w:val="22"/>
          <w:szCs w:val="22"/>
          <w:lang w:eastAsia="fr-FR"/>
        </w:rPr>
      </w:pPr>
      <w:r>
        <w:t xml:space="preserve">Le test d’une durée d’une heure se </w:t>
      </w:r>
      <w:r w:rsidRPr="00F942FD">
        <w:rPr>
          <w:rFonts w:cstheme="minorHAnsi"/>
        </w:rPr>
        <w:t xml:space="preserve">décompose en 8 rubriques : </w:t>
      </w:r>
    </w:p>
    <w:p w:rsidR="00F942FD" w:rsidRDefault="00F942FD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F942FD">
        <w:rPr>
          <w:rFonts w:asciiTheme="minorHAnsi" w:hAnsiTheme="minorHAnsi" w:cstheme="minorHAnsi"/>
        </w:rPr>
        <w:t xml:space="preserve">• La première concerne : des renseignements d’ordre général sur l’élève </w:t>
      </w:r>
    </w:p>
    <w:p w:rsidR="00F942FD" w:rsidRDefault="00F942FD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F942FD">
        <w:rPr>
          <w:rFonts w:asciiTheme="minorHAnsi" w:hAnsiTheme="minorHAnsi" w:cstheme="minorHAnsi"/>
        </w:rPr>
        <w:t xml:space="preserve">• La seconde, son expérience de la conduite </w:t>
      </w:r>
    </w:p>
    <w:p w:rsidR="00F942FD" w:rsidRDefault="00F942FD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F942FD">
        <w:rPr>
          <w:rFonts w:asciiTheme="minorHAnsi" w:hAnsiTheme="minorHAnsi" w:cstheme="minorHAnsi"/>
        </w:rPr>
        <w:t xml:space="preserve">• La troisième, sa connaissance du véhicule </w:t>
      </w:r>
    </w:p>
    <w:p w:rsidR="00F942FD" w:rsidRDefault="00F942FD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F942FD">
        <w:rPr>
          <w:rFonts w:asciiTheme="minorHAnsi" w:hAnsiTheme="minorHAnsi" w:cstheme="minorHAnsi"/>
        </w:rPr>
        <w:t xml:space="preserve">• La quatrième, ses attitudes à l’égard de l’apprentissage et de la sécurité </w:t>
      </w:r>
    </w:p>
    <w:p w:rsidR="00F942FD" w:rsidRDefault="00F942FD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F942FD">
        <w:rPr>
          <w:rFonts w:asciiTheme="minorHAnsi" w:hAnsiTheme="minorHAnsi" w:cstheme="minorHAnsi"/>
        </w:rPr>
        <w:t xml:space="preserve">• La cinquième, ses habiletés </w:t>
      </w:r>
    </w:p>
    <w:p w:rsidR="00F942FD" w:rsidRDefault="00F942FD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F942FD">
        <w:rPr>
          <w:rFonts w:asciiTheme="minorHAnsi" w:hAnsiTheme="minorHAnsi" w:cstheme="minorHAnsi"/>
        </w:rPr>
        <w:t xml:space="preserve">• La sixième, sa compréhension et sa mémoire </w:t>
      </w:r>
    </w:p>
    <w:p w:rsidR="00F942FD" w:rsidRDefault="00F942FD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F942FD">
        <w:rPr>
          <w:rFonts w:asciiTheme="minorHAnsi" w:hAnsiTheme="minorHAnsi" w:cstheme="minorHAnsi"/>
        </w:rPr>
        <w:t xml:space="preserve">• La septième, sa perception </w:t>
      </w:r>
    </w:p>
    <w:p w:rsidR="0015684D" w:rsidRDefault="00F942FD" w:rsidP="00C22121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  <w:color w:val="2F5496" w:themeColor="accent1" w:themeShade="BF"/>
        </w:rPr>
      </w:pPr>
      <w:r w:rsidRPr="00F942FD">
        <w:rPr>
          <w:rFonts w:asciiTheme="minorHAnsi" w:hAnsiTheme="minorHAnsi" w:cstheme="minorHAnsi"/>
        </w:rPr>
        <w:t>• La huitième, son émotivité L’évaluation vise à la production d’un résultat codifié à 3 niveaux de performance (faible, satisfaisant, bon) conduisant à 3 tranches de pro</w:t>
      </w:r>
      <w:r w:rsidR="00C22121">
        <w:rPr>
          <w:rFonts w:asciiTheme="minorHAnsi" w:hAnsiTheme="minorHAnsi" w:cstheme="minorHAnsi"/>
        </w:rPr>
        <w:t>position de volume horaire.</w:t>
      </w:r>
    </w:p>
    <w:p w:rsidR="00DE665A" w:rsidRDefault="00DE665A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:rsidR="00DE665A" w:rsidRDefault="00DE665A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:rsidR="00DE665A" w:rsidRPr="00C50C20" w:rsidRDefault="00DE665A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  <w:color w:val="2F5496" w:themeColor="accent1" w:themeShade="BF"/>
        </w:rPr>
      </w:pPr>
    </w:p>
    <w:p w:rsidR="00DE665A" w:rsidRDefault="00DE665A" w:rsidP="00DE665A">
      <w:pPr>
        <w:spacing w:afterLines="20" w:after="48" w:line="276" w:lineRule="auto"/>
        <w:rPr>
          <w:rFonts w:cstheme="minorHAnsi"/>
          <w:b/>
          <w:color w:val="000000" w:themeColor="text1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color w:val="000000" w:themeColor="text1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PARCOURS</w:t>
      </w:r>
      <w:r w:rsidRPr="00526D24">
        <w:rPr>
          <w:rFonts w:cstheme="minorHAnsi"/>
          <w:b/>
          <w:color w:val="000000" w:themeColor="text1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THEORIQUE :</w:t>
      </w:r>
    </w:p>
    <w:p w:rsidR="00DE665A" w:rsidRPr="00526D24" w:rsidRDefault="00DE665A" w:rsidP="00DE665A">
      <w:pPr>
        <w:spacing w:afterLines="20" w:after="48" w:line="276" w:lineRule="auto"/>
        <w:rPr>
          <w:rFonts w:cstheme="minorHAnsi"/>
          <w:b/>
          <w:color w:val="E7E6E6" w:themeColor="background2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15684D" w:rsidRDefault="0015684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 w:rsidRPr="0015684D">
        <w:rPr>
          <w:rFonts w:asciiTheme="minorHAnsi" w:hAnsiTheme="minorHAnsi" w:cstheme="minorHAnsi"/>
        </w:rPr>
        <w:t xml:space="preserve">La formation théorique </w:t>
      </w:r>
      <w:r>
        <w:rPr>
          <w:rFonts w:asciiTheme="minorHAnsi" w:hAnsiTheme="minorHAnsi" w:cstheme="minorHAnsi"/>
        </w:rPr>
        <w:t>qui</w:t>
      </w:r>
      <w:r w:rsidRPr="0015684D">
        <w:rPr>
          <w:rFonts w:asciiTheme="minorHAnsi" w:hAnsiTheme="minorHAnsi" w:cstheme="minorHAnsi"/>
        </w:rPr>
        <w:t xml:space="preserve"> porte </w:t>
      </w:r>
      <w:r>
        <w:rPr>
          <w:rFonts w:asciiTheme="minorHAnsi" w:hAnsiTheme="minorHAnsi" w:cstheme="minorHAnsi"/>
        </w:rPr>
        <w:t>sur des questions «d’entraînement au code » pourra être suivi</w:t>
      </w:r>
      <w:r w:rsidR="00DE665A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à votre rythme soit dans les locaux de l’école de conduite </w:t>
      </w:r>
      <w:r w:rsidR="00A9006A">
        <w:rPr>
          <w:rFonts w:asciiTheme="minorHAnsi" w:hAnsiTheme="minorHAnsi" w:cstheme="minorHAnsi"/>
        </w:rPr>
        <w:t xml:space="preserve">en groupe collectif, </w:t>
      </w:r>
      <w:r>
        <w:rPr>
          <w:rFonts w:asciiTheme="minorHAnsi" w:hAnsiTheme="minorHAnsi" w:cstheme="minorHAnsi"/>
        </w:rPr>
        <w:t xml:space="preserve">avec un support média tel que DVD, Box ou avec un enseignant </w:t>
      </w:r>
      <w:r w:rsidR="00B00DB1">
        <w:rPr>
          <w:rFonts w:asciiTheme="minorHAnsi" w:hAnsiTheme="minorHAnsi" w:cstheme="minorHAnsi"/>
        </w:rPr>
        <w:t>le mardi de 18h00 à 19h00 ou le jeudi de 18h00 à 19h00</w:t>
      </w:r>
      <w:r>
        <w:rPr>
          <w:rFonts w:asciiTheme="minorHAnsi" w:hAnsiTheme="minorHAnsi" w:cstheme="minorHAnsi"/>
        </w:rPr>
        <w:t xml:space="preserve"> ou via Internet (option d’achat d’accès).</w:t>
      </w:r>
    </w:p>
    <w:p w:rsidR="0015684D" w:rsidRDefault="0015684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formation portant sur des thématiques spécifiques se déroule collectivement, dans les locaux de l’école de conduite, et est dispensée en présence d’un enseigna</w:t>
      </w:r>
      <w:r w:rsidR="00495216">
        <w:rPr>
          <w:rFonts w:asciiTheme="minorHAnsi" w:hAnsiTheme="minorHAnsi" w:cstheme="minorHAnsi"/>
        </w:rPr>
        <w:t>nt de la conduite et de la sécurité routière titulaire d’une autorisation d’enseigner en cours de validité.</w:t>
      </w:r>
    </w:p>
    <w:p w:rsidR="00C629F9" w:rsidRDefault="00495216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629F9">
        <w:rPr>
          <w:rFonts w:asciiTheme="minorHAnsi" w:hAnsiTheme="minorHAnsi" w:cstheme="minorHAnsi"/>
        </w:rPr>
        <w:t>inq thématiques sont proposées :</w:t>
      </w:r>
    </w:p>
    <w:p w:rsidR="00F942FD" w:rsidRDefault="00F942F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</w:p>
    <w:p w:rsidR="00C629F9" w:rsidRDefault="00C629F9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La Route</w:t>
      </w:r>
    </w:p>
    <w:p w:rsidR="00C629F9" w:rsidRDefault="00C629F9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Le véhicule</w:t>
      </w:r>
    </w:p>
    <w:p w:rsidR="00C629F9" w:rsidRDefault="00C629F9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Le conducteur</w:t>
      </w:r>
    </w:p>
    <w:p w:rsidR="00C629F9" w:rsidRDefault="00C629F9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Le comportement</w:t>
      </w:r>
    </w:p>
    <w:p w:rsidR="00C629F9" w:rsidRDefault="00C629F9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Le permis</w:t>
      </w:r>
    </w:p>
    <w:p w:rsidR="00C22121" w:rsidRDefault="00C22121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p w:rsidR="00C22121" w:rsidRPr="00C22121" w:rsidRDefault="00C22121" w:rsidP="00C22121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lang w:eastAsia="fr-FR"/>
        </w:rPr>
      </w:pPr>
      <w:r w:rsidRPr="00C22121">
        <w:rPr>
          <w:rFonts w:eastAsia="Times New Roman" w:cstheme="minorHAnsi"/>
          <w:color w:val="222222"/>
          <w:lang w:eastAsia="fr-FR"/>
        </w:rPr>
        <w:t>En fonction de votre emploi du temps, vous venez aux cours à votre rythme. Pensez à vérifier les jours, les horaires et les thématiques sur le tableau d’affichage.</w:t>
      </w:r>
    </w:p>
    <w:p w:rsidR="00495216" w:rsidRPr="00F942FD" w:rsidRDefault="00495216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  <w:color w:val="FF0000"/>
        </w:rPr>
      </w:pPr>
    </w:p>
    <w:p w:rsidR="00495216" w:rsidRDefault="00495216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</w:p>
    <w:p w:rsidR="00DE665A" w:rsidRDefault="00DE665A" w:rsidP="00DE665A">
      <w:pPr>
        <w:spacing w:afterLines="20" w:after="48" w:line="276" w:lineRule="auto"/>
        <w:rPr>
          <w:rFonts w:cstheme="minorHAnsi"/>
          <w:b/>
          <w:color w:val="000000" w:themeColor="text1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:rsidR="00DE665A" w:rsidRPr="00526D24" w:rsidRDefault="00DE665A" w:rsidP="00DE665A">
      <w:pPr>
        <w:spacing w:afterLines="20" w:after="48" w:line="276" w:lineRule="auto"/>
        <w:rPr>
          <w:rFonts w:cstheme="minorHAnsi"/>
          <w:b/>
          <w:color w:val="E7E6E6" w:themeColor="background2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color w:val="000000" w:themeColor="text1"/>
          <w:spacing w:val="60"/>
          <w:sz w:val="40"/>
          <w:szCs w:val="40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PARCOURS PRATIQUE :</w:t>
      </w:r>
    </w:p>
    <w:p w:rsidR="00495216" w:rsidRPr="00C50C20" w:rsidRDefault="00495216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  <w:b/>
          <w:color w:val="2F5496" w:themeColor="accent1" w:themeShade="BF"/>
        </w:rPr>
      </w:pPr>
    </w:p>
    <w:p w:rsidR="009E6B56" w:rsidRDefault="009E6B56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 xml:space="preserve">Pour que l'apprentissage de la conduite et de la sécurité routière prenne tout son sens, la formation se déroule </w:t>
      </w:r>
      <w:r w:rsidR="00A9006A">
        <w:rPr>
          <w:rFonts w:asciiTheme="minorHAnsi" w:hAnsiTheme="minorHAnsi" w:cstheme="minorHAnsi"/>
        </w:rPr>
        <w:t xml:space="preserve">sous le format de l'alternance, les leçons de conduites débuterons sur simulateur afin d’obtenir </w:t>
      </w:r>
      <w:proofErr w:type="gramStart"/>
      <w:r w:rsidR="00A9006A">
        <w:rPr>
          <w:rFonts w:asciiTheme="minorHAnsi" w:hAnsiTheme="minorHAnsi" w:cstheme="minorHAnsi"/>
        </w:rPr>
        <w:t>les premier automatisme</w:t>
      </w:r>
      <w:proofErr w:type="gramEnd"/>
      <w:r w:rsidR="00A9006A">
        <w:rPr>
          <w:rFonts w:asciiTheme="minorHAnsi" w:hAnsiTheme="minorHAnsi" w:cstheme="minorHAnsi"/>
        </w:rPr>
        <w:t xml:space="preserve"> concernant la maitrise du véhicule.</w:t>
      </w:r>
    </w:p>
    <w:p w:rsidR="00A9006A" w:rsidRDefault="00A9006A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</w:p>
    <w:p w:rsidR="00F942FD" w:rsidRPr="009E6B56" w:rsidRDefault="00F942F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</w:p>
    <w:p w:rsidR="006017A9" w:rsidRDefault="00F942F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 début de la phase pratique les élèves débutent leur apprentissage</w:t>
      </w:r>
      <w:r w:rsidR="00A9006A">
        <w:rPr>
          <w:rFonts w:asciiTheme="minorHAnsi" w:hAnsiTheme="minorHAnsi" w:cstheme="minorHAnsi"/>
        </w:rPr>
        <w:t xml:space="preserve"> sur notre simulateur afin d’obtenir les premiers automatique concernant la maitrise du véhicule. S’en suit une phase</w:t>
      </w:r>
      <w:r>
        <w:rPr>
          <w:rFonts w:asciiTheme="minorHAnsi" w:hAnsiTheme="minorHAnsi" w:cstheme="minorHAnsi"/>
        </w:rPr>
        <w:t xml:space="preserve"> hors circulation soit dans la zone de polytechnique ou la ZI de Palaiseau.</w:t>
      </w:r>
    </w:p>
    <w:p w:rsidR="00A9006A" w:rsidRDefault="00A9006A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</w:p>
    <w:p w:rsidR="00F942FD" w:rsidRPr="00C22121" w:rsidRDefault="00F942FD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  <w:r w:rsidRPr="00C22121">
        <w:rPr>
          <w:rFonts w:asciiTheme="minorHAnsi" w:hAnsiTheme="minorHAnsi" w:cstheme="minorHAnsi"/>
        </w:rPr>
        <w:t>Ensuite ils perfectionnent leur boite de vitesse sur les routes hors agglomération.</w:t>
      </w:r>
    </w:p>
    <w:p w:rsidR="00C22121" w:rsidRPr="00C22121" w:rsidRDefault="00C22121" w:rsidP="00C2212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fr-FR"/>
        </w:rPr>
      </w:pPr>
      <w:r w:rsidRPr="00C22121">
        <w:rPr>
          <w:rFonts w:ascii="Calibri" w:eastAsia="Times New Roman" w:hAnsi="Calibri" w:cs="Calibri"/>
          <w:color w:val="222222"/>
          <w:lang w:eastAsia="fr-FR"/>
        </w:rPr>
        <w:t>Puis ils se retrouvent à circuler dans les zones d’agglomération telles que les centres villes de</w:t>
      </w:r>
    </w:p>
    <w:p w:rsidR="00C22121" w:rsidRPr="00C22121" w:rsidRDefault="00C22121" w:rsidP="00C22121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  <w:lang w:eastAsia="fr-FR"/>
        </w:rPr>
      </w:pPr>
      <w:r w:rsidRPr="00C22121">
        <w:rPr>
          <w:rFonts w:ascii="Calibri" w:eastAsia="Times New Roman" w:hAnsi="Calibri" w:cs="Calibri"/>
          <w:color w:val="222222"/>
          <w:lang w:eastAsia="fr-FR"/>
        </w:rPr>
        <w:lastRenderedPageBreak/>
        <w:t>Palaiseau, Massy et des villes avoisinantes, ses parcours sont propices à la mise en place de la recherche d’indices et du respect du code de la route</w:t>
      </w:r>
    </w:p>
    <w:p w:rsidR="00C22121" w:rsidRPr="00C22121" w:rsidRDefault="00C22121" w:rsidP="00C22121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lang w:eastAsia="fr-FR"/>
        </w:rPr>
      </w:pPr>
      <w:r w:rsidRPr="00C22121">
        <w:rPr>
          <w:rFonts w:eastAsia="Times New Roman" w:cstheme="minorHAnsi"/>
          <w:color w:val="222222"/>
          <w:lang w:eastAsia="fr-FR"/>
        </w:rPr>
        <w:t xml:space="preserve">Vient ensuite les systèmes de circulation plus complexes que sont les petites rues du côté du </w:t>
      </w:r>
      <w:proofErr w:type="spellStart"/>
      <w:r w:rsidRPr="00C22121">
        <w:rPr>
          <w:rFonts w:eastAsia="Times New Roman" w:cstheme="minorHAnsi"/>
          <w:color w:val="222222"/>
          <w:lang w:eastAsia="fr-FR"/>
        </w:rPr>
        <w:t>Pileu</w:t>
      </w:r>
      <w:proofErr w:type="spellEnd"/>
      <w:r w:rsidRPr="00C22121">
        <w:rPr>
          <w:rFonts w:eastAsia="Times New Roman" w:cstheme="minorHAnsi"/>
          <w:color w:val="222222"/>
          <w:lang w:eastAsia="fr-FR"/>
        </w:rPr>
        <w:t xml:space="preserve"> ainsi que l’autoroute sous forme de progressivité en commençant par la voie rapide de Cora (limitation à 70kms/h) puis pour terminer les grands axes par la n118 (limitation à 90 / 110 kms/h).</w:t>
      </w:r>
    </w:p>
    <w:p w:rsidR="001757EC" w:rsidRDefault="001757EC" w:rsidP="00C22121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manœuvres viendront ponctuer cette formation suivant le niveau de l’élève.</w:t>
      </w:r>
    </w:p>
    <w:p w:rsidR="001757EC" w:rsidRDefault="001757EC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</w:p>
    <w:p w:rsidR="001757EC" w:rsidRDefault="001757EC" w:rsidP="00C22121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leçons sont prises autant que possible à des horaires variés</w:t>
      </w:r>
      <w:r w:rsidR="00A9006A">
        <w:rPr>
          <w:rFonts w:asciiTheme="minorHAnsi" w:hAnsiTheme="minorHAnsi" w:cstheme="minorHAnsi"/>
        </w:rPr>
        <w:t xml:space="preserve"> mais toujours à heure fixe</w:t>
      </w:r>
      <w:r>
        <w:rPr>
          <w:rFonts w:asciiTheme="minorHAnsi" w:hAnsiTheme="minorHAnsi" w:cstheme="minorHAnsi"/>
        </w:rPr>
        <w:t>, avec de la conduite de nuit l’hiver, et même de la conduite sur neige pour les plus expérimentés si les conditions le permettent.</w:t>
      </w:r>
    </w:p>
    <w:p w:rsidR="001757EC" w:rsidRDefault="001757EC" w:rsidP="00C22121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:rsidR="00C22121" w:rsidRPr="00C22121" w:rsidRDefault="00C22121" w:rsidP="00C22121">
      <w:pPr>
        <w:shd w:val="clear" w:color="auto" w:fill="FFFFFF"/>
        <w:spacing w:after="160" w:line="235" w:lineRule="atLeast"/>
        <w:rPr>
          <w:rFonts w:eastAsia="Times New Roman" w:cstheme="minorHAnsi"/>
          <w:color w:val="222222"/>
          <w:lang w:eastAsia="fr-FR"/>
        </w:rPr>
      </w:pPr>
      <w:r w:rsidRPr="00C22121">
        <w:rPr>
          <w:rFonts w:eastAsia="Times New Roman" w:cstheme="minorHAnsi"/>
          <w:color w:val="222222"/>
          <w:lang w:eastAsia="fr-FR"/>
        </w:rPr>
        <w:t>Les leçons de conduites sont individuelles, néanmoins à la demande de l’élève de l’écoute pédagogique peut être mise en place.</w:t>
      </w:r>
    </w:p>
    <w:p w:rsidR="001757EC" w:rsidRDefault="001757EC" w:rsidP="00DE665A">
      <w:pPr>
        <w:pStyle w:val="Paragraphestandard"/>
        <w:suppressAutoHyphens/>
        <w:spacing w:line="276" w:lineRule="auto"/>
        <w:ind w:firstLine="170"/>
        <w:jc w:val="both"/>
        <w:rPr>
          <w:rFonts w:asciiTheme="minorHAnsi" w:hAnsiTheme="minorHAnsi" w:cstheme="minorHAnsi"/>
        </w:rPr>
      </w:pPr>
    </w:p>
    <w:p w:rsidR="009E6B56" w:rsidRDefault="009E6B56" w:rsidP="00C22121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E6B56">
        <w:rPr>
          <w:rFonts w:asciiTheme="minorHAnsi" w:hAnsiTheme="minorHAnsi" w:cstheme="minorHAnsi"/>
        </w:rPr>
        <w:t>En quoi consiste l'</w:t>
      </w:r>
      <w:r>
        <w:rPr>
          <w:rFonts w:asciiTheme="minorHAnsi" w:hAnsiTheme="minorHAnsi" w:cstheme="minorHAnsi"/>
        </w:rPr>
        <w:t xml:space="preserve">écoute pédagogique ? Pendant qu’un </w:t>
      </w:r>
      <w:r w:rsidRPr="009E6B56">
        <w:rPr>
          <w:rFonts w:asciiTheme="minorHAnsi" w:hAnsiTheme="minorHAnsi" w:cstheme="minorHAnsi"/>
        </w:rPr>
        <w:t xml:space="preserve">élève conduit, vous l'observez, vous écoutez les explications et les conseils de l'enseignant et </w:t>
      </w:r>
      <w:r>
        <w:rPr>
          <w:rFonts w:asciiTheme="minorHAnsi" w:hAnsiTheme="minorHAnsi" w:cstheme="minorHAnsi"/>
        </w:rPr>
        <w:t>vous</w:t>
      </w:r>
      <w:r w:rsidRPr="009E6B56">
        <w:rPr>
          <w:rFonts w:asciiTheme="minorHAnsi" w:hAnsiTheme="minorHAnsi" w:cstheme="minorHAnsi"/>
        </w:rPr>
        <w:t xml:space="preserve"> participez de manière active en faisant part de vos observations et de vos réflexions.</w:t>
      </w:r>
    </w:p>
    <w:p w:rsidR="001D2D99" w:rsidRPr="001D2D99" w:rsidRDefault="001D2D99" w:rsidP="00DE665A">
      <w:pPr>
        <w:pStyle w:val="Paragraphestandard"/>
        <w:suppressAutoHyphens/>
        <w:spacing w:line="276" w:lineRule="auto"/>
        <w:jc w:val="both"/>
        <w:rPr>
          <w:rFonts w:asciiTheme="minorHAnsi" w:hAnsiTheme="minorHAnsi" w:cstheme="minorHAnsi"/>
        </w:rPr>
      </w:pPr>
    </w:p>
    <w:sectPr w:rsidR="001D2D99" w:rsidRPr="001D2D99" w:rsidSect="00E51FF4">
      <w:footerReference w:type="defaul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10" w:rsidRDefault="00823410" w:rsidP="00FA117E">
      <w:r>
        <w:separator/>
      </w:r>
    </w:p>
  </w:endnote>
  <w:endnote w:type="continuationSeparator" w:id="0">
    <w:p w:rsidR="00823410" w:rsidRDefault="00823410" w:rsidP="00F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7E" w:rsidRDefault="00DE665A" w:rsidP="00DE665A">
    <w:pPr>
      <w:pStyle w:val="Pieddepage"/>
      <w:tabs>
        <w:tab w:val="clear" w:pos="4536"/>
        <w:tab w:val="clear" w:pos="9072"/>
        <w:tab w:val="left" w:pos="2766"/>
        <w:tab w:val="center" w:pos="4816"/>
        <w:tab w:val="left" w:pos="8260"/>
      </w:tabs>
      <w:jc w:val="right"/>
    </w:pPr>
    <w:r>
      <w:tab/>
    </w:r>
    <w:r>
      <w:tab/>
    </w:r>
    <w:r>
      <w:rPr>
        <w:noProof/>
        <w:lang w:eastAsia="fr-FR"/>
      </w:rPr>
      <w:drawing>
        <wp:inline distT="0" distB="0" distL="0" distR="0" wp14:anchorId="6611B992" wp14:editId="5108F8DE">
          <wp:extent cx="641829" cy="645129"/>
          <wp:effectExtent l="19050" t="0" r="25400" b="25082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3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461" cy="6457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10" w:rsidRDefault="00823410" w:rsidP="00FA117E">
      <w:r>
        <w:separator/>
      </w:r>
    </w:p>
  </w:footnote>
  <w:footnote w:type="continuationSeparator" w:id="0">
    <w:p w:rsidR="00823410" w:rsidRDefault="00823410" w:rsidP="00FA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8C"/>
    <w:rsid w:val="00002A2A"/>
    <w:rsid w:val="000D65B5"/>
    <w:rsid w:val="0010220E"/>
    <w:rsid w:val="0015684D"/>
    <w:rsid w:val="001757EC"/>
    <w:rsid w:val="001A73B2"/>
    <w:rsid w:val="001D2D99"/>
    <w:rsid w:val="00222829"/>
    <w:rsid w:val="00490D0F"/>
    <w:rsid w:val="00495216"/>
    <w:rsid w:val="004B3DF1"/>
    <w:rsid w:val="004D4A09"/>
    <w:rsid w:val="005B1F85"/>
    <w:rsid w:val="005B7979"/>
    <w:rsid w:val="005C7FEC"/>
    <w:rsid w:val="006017A9"/>
    <w:rsid w:val="007120F0"/>
    <w:rsid w:val="0081628E"/>
    <w:rsid w:val="00823410"/>
    <w:rsid w:val="00865111"/>
    <w:rsid w:val="008711A6"/>
    <w:rsid w:val="00926947"/>
    <w:rsid w:val="009C0661"/>
    <w:rsid w:val="009E6B56"/>
    <w:rsid w:val="00A437F6"/>
    <w:rsid w:val="00A9006A"/>
    <w:rsid w:val="00AA725D"/>
    <w:rsid w:val="00AC00C9"/>
    <w:rsid w:val="00B00DB1"/>
    <w:rsid w:val="00C11F71"/>
    <w:rsid w:val="00C22121"/>
    <w:rsid w:val="00C50C20"/>
    <w:rsid w:val="00C629F9"/>
    <w:rsid w:val="00C824A8"/>
    <w:rsid w:val="00DE665A"/>
    <w:rsid w:val="00E44547"/>
    <w:rsid w:val="00E51FF4"/>
    <w:rsid w:val="00E85577"/>
    <w:rsid w:val="00F27623"/>
    <w:rsid w:val="00F34493"/>
    <w:rsid w:val="00F37510"/>
    <w:rsid w:val="00F46CE6"/>
    <w:rsid w:val="00F942FD"/>
    <w:rsid w:val="00FA117E"/>
    <w:rsid w:val="00FC778D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  <w:style w:type="paragraph" w:styleId="Textedebulles">
    <w:name w:val="Balloon Text"/>
    <w:basedOn w:val="Normal"/>
    <w:link w:val="TextedebullesCar"/>
    <w:uiPriority w:val="99"/>
    <w:semiHidden/>
    <w:unhideWhenUsed/>
    <w:rsid w:val="00DE6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customStyle="1" w:styleId="Paragraphestandard">
    <w:name w:val="[Paragraphe standard]"/>
    <w:basedOn w:val="Normal"/>
    <w:uiPriority w:val="99"/>
    <w:rsid w:val="00F37510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17E"/>
  </w:style>
  <w:style w:type="paragraph" w:styleId="Pieddepage">
    <w:name w:val="footer"/>
    <w:basedOn w:val="Normal"/>
    <w:link w:val="PieddepageCar"/>
    <w:uiPriority w:val="99"/>
    <w:unhideWhenUsed/>
    <w:rsid w:val="00FA11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17E"/>
  </w:style>
  <w:style w:type="paragraph" w:styleId="Textedebulles">
    <w:name w:val="Balloon Text"/>
    <w:basedOn w:val="Normal"/>
    <w:link w:val="TextedebullesCar"/>
    <w:uiPriority w:val="99"/>
    <w:semiHidden/>
    <w:unhideWhenUsed/>
    <w:rsid w:val="00DE66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7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5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38F7CF-681E-44F7-B5AC-AAAC5626D984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303CD2D-162D-4B2F-8F66-EABECD579FD3}">
      <dgm:prSet phldrT="[Texte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fr-FR" b="1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PARCOURS DE FORMATION</a:t>
          </a:r>
        </a:p>
      </dgm:t>
    </dgm:pt>
    <dgm:pt modelId="{C86E620B-A7F8-4658-A9B3-5D6673A37BBE}" type="parTrans" cxnId="{77F8AEAC-D91D-4DF9-8A1F-D1A3AA37C6C1}">
      <dgm:prSet/>
      <dgm:spPr/>
      <dgm:t>
        <a:bodyPr/>
        <a:lstStyle/>
        <a:p>
          <a:endParaRPr lang="fr-FR"/>
        </a:p>
      </dgm:t>
    </dgm:pt>
    <dgm:pt modelId="{316526B7-DD2A-46E3-8952-B88A89D5D64D}" type="sibTrans" cxnId="{77F8AEAC-D91D-4DF9-8A1F-D1A3AA37C6C1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endParaRPr lang="fr-FR"/>
        </a:p>
      </dgm:t>
    </dgm:pt>
    <dgm:pt modelId="{D8FE4829-DDDE-4FE9-BF62-E6DFDCD0C0F4}" type="pres">
      <dgm:prSet presAssocID="{C138F7CF-681E-44F7-B5AC-AAAC5626D984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FEFFC2DF-2320-4F47-8FA8-97528FFC9606}" type="pres">
      <dgm:prSet presAssocID="{9303CD2D-162D-4B2F-8F66-EABECD579FD3}" presName="parTx1" presStyleLbl="node1" presStyleIdx="0" presStyleCnt="1" custLinFactNeighborX="427" custLinFactNeighborY="-5303"/>
      <dgm:spPr/>
      <dgm:t>
        <a:bodyPr/>
        <a:lstStyle/>
        <a:p>
          <a:endParaRPr lang="fr-FR"/>
        </a:p>
      </dgm:t>
    </dgm:pt>
    <dgm:pt modelId="{B236A29A-8449-49D6-AD31-E81BC4C44C73}" type="pres">
      <dgm:prSet presAssocID="{316526B7-DD2A-46E3-8952-B88A89D5D64D}" presName="picture1" presStyleCnt="0"/>
      <dgm:spPr/>
    </dgm:pt>
    <dgm:pt modelId="{624650F3-85DD-4B14-A371-2D92C10A532E}" type="pres">
      <dgm:prSet presAssocID="{316526B7-DD2A-46E3-8952-B88A89D5D64D}" presName="imageRepeatNode" presStyleLbl="fgImgPlace1" presStyleIdx="0" presStyleCnt="1" custLinFactNeighborX="-1534" custLinFactNeighborY="-8895"/>
      <dgm:spPr/>
      <dgm:t>
        <a:bodyPr/>
        <a:lstStyle/>
        <a:p>
          <a:endParaRPr lang="fr-FR"/>
        </a:p>
      </dgm:t>
    </dgm:pt>
  </dgm:ptLst>
  <dgm:cxnLst>
    <dgm:cxn modelId="{2DA53A98-14D2-4CAE-80BB-936CA10909DC}" type="presOf" srcId="{9303CD2D-162D-4B2F-8F66-EABECD579FD3}" destId="{FEFFC2DF-2320-4F47-8FA8-97528FFC9606}" srcOrd="0" destOrd="0" presId="urn:microsoft.com/office/officeart/2008/layout/AscendingPictureAccentProcess"/>
    <dgm:cxn modelId="{21D12B34-7977-4474-A8B3-9428FEF044AE}" type="presOf" srcId="{316526B7-DD2A-46E3-8952-B88A89D5D64D}" destId="{624650F3-85DD-4B14-A371-2D92C10A532E}" srcOrd="0" destOrd="0" presId="urn:microsoft.com/office/officeart/2008/layout/AscendingPictureAccentProcess"/>
    <dgm:cxn modelId="{C4391AE4-7566-4DB4-8306-CD5E6AF15333}" type="presOf" srcId="{C138F7CF-681E-44F7-B5AC-AAAC5626D984}" destId="{D8FE4829-DDDE-4FE9-BF62-E6DFDCD0C0F4}" srcOrd="0" destOrd="0" presId="urn:microsoft.com/office/officeart/2008/layout/AscendingPictureAccentProcess"/>
    <dgm:cxn modelId="{77F8AEAC-D91D-4DF9-8A1F-D1A3AA37C6C1}" srcId="{C138F7CF-681E-44F7-B5AC-AAAC5626D984}" destId="{9303CD2D-162D-4B2F-8F66-EABECD579FD3}" srcOrd="0" destOrd="0" parTransId="{C86E620B-A7F8-4658-A9B3-5D6673A37BBE}" sibTransId="{316526B7-DD2A-46E3-8952-B88A89D5D64D}"/>
    <dgm:cxn modelId="{87E4C482-E296-414A-B0E7-56C5DF080166}" type="presParOf" srcId="{D8FE4829-DDDE-4FE9-BF62-E6DFDCD0C0F4}" destId="{FEFFC2DF-2320-4F47-8FA8-97528FFC9606}" srcOrd="0" destOrd="0" presId="urn:microsoft.com/office/officeart/2008/layout/AscendingPictureAccentProcess"/>
    <dgm:cxn modelId="{52629B76-31C1-4B58-A554-D70213CCA32F}" type="presParOf" srcId="{D8FE4829-DDDE-4FE9-BF62-E6DFDCD0C0F4}" destId="{B236A29A-8449-49D6-AD31-E81BC4C44C73}" srcOrd="1" destOrd="0" presId="urn:microsoft.com/office/officeart/2008/layout/AscendingPictureAccentProcess"/>
    <dgm:cxn modelId="{CBBBBDE1-54AF-4223-BC34-7EA0F64C7145}" type="presParOf" srcId="{B236A29A-8449-49D6-AD31-E81BC4C44C73}" destId="{624650F3-85DD-4B14-A371-2D92C10A532E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FC2DF-2320-4F47-8FA8-97528FFC9606}">
      <dsp:nvSpPr>
        <dsp:cNvPr id="0" name=""/>
        <dsp:cNvSpPr/>
      </dsp:nvSpPr>
      <dsp:spPr>
        <a:xfrm>
          <a:off x="1334812" y="1533613"/>
          <a:ext cx="3944172" cy="1057777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834850" tIns="99060" rIns="99060" bIns="99060" numCol="1" spcCol="1270" anchor="ctr" anchorCtr="0">
          <a:noAutofit/>
        </a:bodyPr>
        <a:lstStyle/>
        <a:p>
          <a:pPr lvl="0" algn="l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600" b="1" kern="1200" cap="none" spc="0">
              <a:ln w="8890" cmpd="sng">
                <a:solidFill>
                  <a:srgbClr val="FFFFFF"/>
                </a:solidFill>
                <a:prstDash val="solid"/>
                <a:miter lim="800000"/>
              </a:ln>
              <a:gradFill rotWithShape="1">
                <a:gsLst>
                  <a:gs pos="0">
                    <a:srgbClr val="000000">
                      <a:tint val="92000"/>
                      <a:shade val="100000"/>
                      <a:satMod val="150000"/>
                    </a:srgbClr>
                  </a:gs>
                  <a:gs pos="49000">
                    <a:srgbClr val="000000">
                      <a:tint val="89000"/>
                      <a:shade val="90000"/>
                      <a:satMod val="150000"/>
                    </a:srgbClr>
                  </a:gs>
                  <a:gs pos="50000">
                    <a:srgbClr val="000000">
                      <a:tint val="100000"/>
                      <a:shade val="75000"/>
                      <a:satMod val="150000"/>
                    </a:srgbClr>
                  </a:gs>
                  <a:gs pos="95000">
                    <a:srgbClr val="000000">
                      <a:shade val="47000"/>
                      <a:satMod val="150000"/>
                    </a:srgbClr>
                  </a:gs>
                  <a:gs pos="100000">
                    <a:srgbClr val="000000">
                      <a:shade val="39000"/>
                      <a:satMod val="150000"/>
                    </a:srgbClr>
                  </a:gs>
                </a:gsLst>
                <a:lin ang="5400000"/>
              </a:gradFill>
              <a:effectLst>
                <a:outerShdw blurRad="50800" algn="tl" rotWithShape="0">
                  <a:srgbClr val="000000"/>
                </a:outerShdw>
              </a:effectLst>
            </a:rPr>
            <a:t>PARCOURS DE FORMATION</a:t>
          </a:r>
        </a:p>
      </dsp:txBody>
      <dsp:txXfrm>
        <a:off x="1386448" y="1585249"/>
        <a:ext cx="3840900" cy="954505"/>
      </dsp:txXfrm>
    </dsp:sp>
    <dsp:sp modelId="{624650F3-85DD-4B14-A371-2D92C10A532E}">
      <dsp:nvSpPr>
        <dsp:cNvPr id="0" name=""/>
        <dsp:cNvSpPr/>
      </dsp:nvSpPr>
      <dsp:spPr>
        <a:xfrm>
          <a:off x="196205" y="390234"/>
          <a:ext cx="1828617" cy="1828891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Wagner</dc:creator>
  <cp:lastModifiedBy>Auto Ecole</cp:lastModifiedBy>
  <cp:revision>2</cp:revision>
  <cp:lastPrinted>2021-05-27T14:49:00Z</cp:lastPrinted>
  <dcterms:created xsi:type="dcterms:W3CDTF">2021-05-27T14:50:00Z</dcterms:created>
  <dcterms:modified xsi:type="dcterms:W3CDTF">2021-05-27T14:50:00Z</dcterms:modified>
</cp:coreProperties>
</file>